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08467E9" w:rsidR="000D1FCD" w:rsidRDefault="009D7EB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5BFE4FD">
            <wp:simplePos x="0" y="0"/>
            <wp:positionH relativeFrom="column">
              <wp:posOffset>114935</wp:posOffset>
            </wp:positionH>
            <wp:positionV relativeFrom="paragraph">
              <wp:posOffset>434975</wp:posOffset>
            </wp:positionV>
            <wp:extent cx="1783080" cy="644461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44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292F988">
                <wp:simplePos x="0" y="0"/>
                <wp:positionH relativeFrom="column">
                  <wp:posOffset>2219960</wp:posOffset>
                </wp:positionH>
                <wp:positionV relativeFrom="paragraph">
                  <wp:posOffset>5431790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51BC8" id="Rettangolo 13" o:spid="_x0000_s1026" style="position:absolute;margin-left:174.8pt;margin-top:427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AGcV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96248D6" w:rsidR="005D45E1" w:rsidRPr="00C40DC0" w:rsidRDefault="00DB7E5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 DOC – DONAZÈ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2F182C8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B7E59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0CA21CE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731F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2DD6E95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4,3</w:t>
                            </w:r>
                          </w:p>
                          <w:p w14:paraId="7FCD0DE9" w14:textId="05523C7C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9BABF0" w14:textId="75294CD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Venetien</w:t>
                            </w:r>
                          </w:p>
                          <w:p w14:paraId="071FFF9E" w14:textId="113F4F00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im Gebiet </w:t>
                            </w:r>
                            <w:r w:rsidR="00DB7E59">
                              <w:rPr>
                                <w:rFonts w:ascii="Cambria" w:hAnsi="Cambria"/>
                                <w:lang w:val="en-GB"/>
                              </w:rPr>
                              <w:t>von Venezie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786E50D9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Sofortige Entrappung und langsame, gekühlte Vergärung um keine Farbextraktion zu verursachen. Anschließende Gärung mit ausgesuchten Hefen bei kontrollierter Temperatur von 16-18°C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3F361E6E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D845D0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Strohgelb mit grünlichen Reflexen</w:t>
                            </w:r>
                          </w:p>
                          <w:p w14:paraId="76C23F65" w14:textId="37B529AF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legant und fruchtig</w:t>
                            </w:r>
                          </w:p>
                          <w:p w14:paraId="3E46A3BD" w14:textId="1DD6FB9D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7EB0" w:rsidRPr="009D7EB0">
                              <w:rPr>
                                <w:rFonts w:ascii="Cambria" w:hAnsi="Cambria"/>
                              </w:rPr>
                              <w:t>Frisch, weich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889660D" w:rsidR="00A54178" w:rsidRPr="00A453D5" w:rsidRDefault="009D7EB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D7EB0">
                              <w:rPr>
                                <w:rFonts w:ascii="Cambria" w:hAnsi="Cambria"/>
                              </w:rPr>
                              <w:t>Ausgezeichnet zu Fisch, Meeresfrüchten und leichten Vorspeisen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96248D6" w:rsidR="005D45E1" w:rsidRPr="00C40DC0" w:rsidRDefault="00DB7E5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 DOC – DONAZÈ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2F182C8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B7E59">
                        <w:rPr>
                          <w:rFonts w:ascii="Cambria" w:hAnsi="Cambria"/>
                        </w:rPr>
                        <w:t>Pinot Grigio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0CA21CE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731F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2DD6E95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4,3</w:t>
                      </w:r>
                    </w:p>
                    <w:p w14:paraId="7FCD0DE9" w14:textId="05523C7C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9BABF0" w14:textId="75294CD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Venetien</w:t>
                      </w:r>
                    </w:p>
                    <w:p w14:paraId="071FFF9E" w14:textId="113F4F00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im Gebiet </w:t>
                      </w:r>
                      <w:r w:rsidR="00DB7E59">
                        <w:rPr>
                          <w:rFonts w:ascii="Cambria" w:hAnsi="Cambria"/>
                          <w:lang w:val="en-GB"/>
                        </w:rPr>
                        <w:t>von Venezie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786E50D9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9D7EB0" w:rsidRPr="009D7EB0">
                        <w:rPr>
                          <w:rFonts w:ascii="Cambria" w:hAnsi="Cambria"/>
                        </w:rPr>
                        <w:t>Sofortige Entrappung und langsame, gekühlte Vergärung um keine Farbextraktion zu verursachen. Anschließende Gärung mit ausgesuchten Hefen bei kontrollierter Temperatur von 16-18°C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3F361E6E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D845D0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 w:rsidRPr="009D7EB0">
                        <w:rPr>
                          <w:rFonts w:ascii="Cambria" w:hAnsi="Cambria"/>
                        </w:rPr>
                        <w:t>Strohgelb mit grünlichen Reflexen</w:t>
                      </w:r>
                    </w:p>
                    <w:p w14:paraId="76C23F65" w14:textId="37B529AF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9D7EB0" w:rsidRPr="009D7EB0">
                        <w:rPr>
                          <w:rFonts w:ascii="Cambria" w:hAnsi="Cambria"/>
                        </w:rPr>
                        <w:t>legant und fruchtig</w:t>
                      </w:r>
                    </w:p>
                    <w:p w14:paraId="3E46A3BD" w14:textId="1DD6FB9D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7EB0" w:rsidRPr="009D7EB0">
                        <w:rPr>
                          <w:rFonts w:ascii="Cambria" w:hAnsi="Cambria"/>
                        </w:rPr>
                        <w:t>Frisch, weich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889660D" w:rsidR="00A54178" w:rsidRPr="00A453D5" w:rsidRDefault="009D7EB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D7EB0">
                        <w:rPr>
                          <w:rFonts w:ascii="Cambria" w:hAnsi="Cambria"/>
                        </w:rPr>
                        <w:t>Ausgezeichnet zu Fisch, Meeresfrüchten und leichten Vorspeisen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6652FCC">
            <wp:simplePos x="0" y="0"/>
            <wp:positionH relativeFrom="column">
              <wp:posOffset>160655</wp:posOffset>
            </wp:positionH>
            <wp:positionV relativeFrom="paragraph">
              <wp:posOffset>252095</wp:posOffset>
            </wp:positionV>
            <wp:extent cx="1689735" cy="6107430"/>
            <wp:effectExtent l="0" t="0" r="571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16F02B0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V09008A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66E80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2697</w:t>
                            </w:r>
                          </w:p>
                          <w:p w14:paraId="10D2E2D4" w14:textId="3FD221E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4301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6F93E3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163144E0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4A325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V09006B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438FBFC6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2505</w:t>
                            </w:r>
                          </w:p>
                          <w:p w14:paraId="17129D8F" w14:textId="5215786B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4A325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4677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7F558449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A16A0F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6731F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16F02B0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V09008A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66E80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2697</w:t>
                      </w:r>
                    </w:p>
                    <w:p w14:paraId="10D2E2D4" w14:textId="3FD221E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4301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6F93E3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163144E0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4A325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V09006B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438FBFC6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2505</w:t>
                      </w:r>
                    </w:p>
                    <w:p w14:paraId="17129D8F" w14:textId="5215786B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4A325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4677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7F558449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A16A0F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6731F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0697" w14:textId="77777777" w:rsidR="007658E5" w:rsidRDefault="007658E5" w:rsidP="005D45E1">
      <w:pPr>
        <w:spacing w:after="0" w:line="240" w:lineRule="auto"/>
      </w:pPr>
      <w:r>
        <w:separator/>
      </w:r>
    </w:p>
  </w:endnote>
  <w:endnote w:type="continuationSeparator" w:id="0">
    <w:p w14:paraId="2EC558B4" w14:textId="77777777" w:rsidR="007658E5" w:rsidRDefault="007658E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31DF6" w14:textId="77777777" w:rsidR="007658E5" w:rsidRDefault="007658E5" w:rsidP="005D45E1">
      <w:pPr>
        <w:spacing w:after="0" w:line="240" w:lineRule="auto"/>
      </w:pPr>
      <w:r>
        <w:separator/>
      </w:r>
    </w:p>
  </w:footnote>
  <w:footnote w:type="continuationSeparator" w:id="0">
    <w:p w14:paraId="1CE96A80" w14:textId="77777777" w:rsidR="007658E5" w:rsidRDefault="007658E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8ED8C6E" w:rsidR="005D45E1" w:rsidRDefault="00DB7E5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311CC0" wp14:editId="37BA95A9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A325C"/>
    <w:rsid w:val="004B1D59"/>
    <w:rsid w:val="004C0CB9"/>
    <w:rsid w:val="0051476C"/>
    <w:rsid w:val="00541489"/>
    <w:rsid w:val="00560656"/>
    <w:rsid w:val="00563627"/>
    <w:rsid w:val="00567035"/>
    <w:rsid w:val="005C2732"/>
    <w:rsid w:val="005D2725"/>
    <w:rsid w:val="005D45E1"/>
    <w:rsid w:val="005D4D46"/>
    <w:rsid w:val="005D79AD"/>
    <w:rsid w:val="00614C28"/>
    <w:rsid w:val="006731F0"/>
    <w:rsid w:val="00673FE0"/>
    <w:rsid w:val="00692C9B"/>
    <w:rsid w:val="006A7EBC"/>
    <w:rsid w:val="006B1260"/>
    <w:rsid w:val="006B43F2"/>
    <w:rsid w:val="006D09FD"/>
    <w:rsid w:val="00734C1D"/>
    <w:rsid w:val="007419E7"/>
    <w:rsid w:val="00750732"/>
    <w:rsid w:val="007658E5"/>
    <w:rsid w:val="00793088"/>
    <w:rsid w:val="007D7777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B34C04"/>
    <w:rsid w:val="00B50C1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B7E59"/>
    <w:rsid w:val="00DC25CD"/>
    <w:rsid w:val="00DF4F4B"/>
    <w:rsid w:val="00E00306"/>
    <w:rsid w:val="00E13B33"/>
    <w:rsid w:val="00E5179D"/>
    <w:rsid w:val="00EB0B4F"/>
    <w:rsid w:val="00EE281D"/>
    <w:rsid w:val="00EF2B73"/>
    <w:rsid w:val="00EF612B"/>
    <w:rsid w:val="00EF62AB"/>
    <w:rsid w:val="00F86F76"/>
    <w:rsid w:val="00F923A8"/>
    <w:rsid w:val="00FD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2024-02-29T15:40:00Z</cp:lastPrinted>
  <dcterms:created xsi:type="dcterms:W3CDTF">2024-09-16T12:17:00Z</dcterms:created>
  <dcterms:modified xsi:type="dcterms:W3CDTF">2026-05-14T15:52:00Z</dcterms:modified>
</cp:coreProperties>
</file>